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1EA86" w14:textId="7E25B087" w:rsidR="00897828" w:rsidRDefault="00BC5205" w:rsidP="00BC5205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BC5205">
        <w:rPr>
          <w:rStyle w:val="a3"/>
          <w:rFonts w:ascii="Times New Roman" w:hAnsi="Times New Roman" w:cs="Times New Roman"/>
          <w:color w:val="000000"/>
          <w:sz w:val="24"/>
          <w:szCs w:val="24"/>
        </w:rPr>
        <w:t>Вакантные места для обучающихся </w:t>
      </w:r>
      <w:r w:rsidRPr="00BC520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C5205">
        <w:rPr>
          <w:rStyle w:val="a3"/>
          <w:rFonts w:ascii="Times New Roman" w:hAnsi="Times New Roman" w:cs="Times New Roman"/>
          <w:color w:val="000000"/>
          <w:sz w:val="24"/>
          <w:szCs w:val="24"/>
        </w:rPr>
        <w:t>МБОУ «ИТ Гимназия «Юнона» г.</w:t>
      </w:r>
      <w:r w:rsidRPr="00BC52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Волгодонска </w:t>
      </w:r>
      <w:r w:rsidRPr="00BC520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C5205"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2024-2025 учебный год</w:t>
      </w:r>
    </w:p>
    <w:p w14:paraId="06F2373D" w14:textId="153DCCF2" w:rsidR="00BC5205" w:rsidRDefault="00BC5205" w:rsidP="00BC5205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345" w:type="dxa"/>
        <w:tblInd w:w="-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5205" w14:paraId="78288EF2" w14:textId="77777777" w:rsidTr="00BC5205"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C36E8" w14:textId="18E5EB99" w:rsidR="00BC5205" w:rsidRP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34EA1" w14:textId="478BFC16" w:rsidR="00BC5205" w:rsidRP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мест для приема </w:t>
            </w:r>
            <w:bookmarkStart w:id="0" w:name="_GoBack"/>
            <w:bookmarkEnd w:id="0"/>
            <w:r w:rsidRPr="00BC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(перевода), финансируемые за счет бюджетных ассигнований федерального бюджета, бюджетов</w:t>
            </w:r>
            <w:r w:rsidRPr="00BC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субъектов Российской Федерации, местных бюджетов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C4324" w14:textId="6052B7F9" w:rsidR="00BC5205" w:rsidRP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для приема (перевода), финансируемые по договорам об образовании за счет средств физических и (или)</w:t>
            </w:r>
            <w:r w:rsidRPr="00BC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юридических лиц</w:t>
            </w:r>
          </w:p>
        </w:tc>
      </w:tr>
      <w:tr w:rsidR="00BC5205" w14:paraId="4E806D20" w14:textId="77777777" w:rsidTr="003C6506">
        <w:tc>
          <w:tcPr>
            <w:tcW w:w="3115" w:type="dxa"/>
            <w:vAlign w:val="center"/>
          </w:tcPr>
          <w:p w14:paraId="4700D612" w14:textId="671020BE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115" w:type="dxa"/>
            <w:vAlign w:val="center"/>
          </w:tcPr>
          <w:p w14:paraId="062149A2" w14:textId="70C50E35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46127E34" w14:textId="52BF0AC1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73179A2C" w14:textId="77777777" w:rsidTr="003C6506">
        <w:tc>
          <w:tcPr>
            <w:tcW w:w="3115" w:type="dxa"/>
            <w:vAlign w:val="center"/>
          </w:tcPr>
          <w:p w14:paraId="2FE75578" w14:textId="060C5F90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115" w:type="dxa"/>
            <w:vAlign w:val="center"/>
          </w:tcPr>
          <w:p w14:paraId="58C6A533" w14:textId="23BADBCD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57BC6FBD" w14:textId="528EFBB2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4F0B1936" w14:textId="77777777" w:rsidTr="003C6506">
        <w:tc>
          <w:tcPr>
            <w:tcW w:w="3115" w:type="dxa"/>
            <w:vAlign w:val="center"/>
          </w:tcPr>
          <w:p w14:paraId="6B827521" w14:textId="525ACCA8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115" w:type="dxa"/>
            <w:vAlign w:val="center"/>
          </w:tcPr>
          <w:p w14:paraId="06D4699B" w14:textId="006A1F94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1DE4011B" w14:textId="024A1C61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16A5473F" w14:textId="77777777" w:rsidTr="003C6506">
        <w:tc>
          <w:tcPr>
            <w:tcW w:w="3115" w:type="dxa"/>
            <w:vAlign w:val="center"/>
          </w:tcPr>
          <w:p w14:paraId="77D3137E" w14:textId="702F5DC6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115" w:type="dxa"/>
            <w:vAlign w:val="center"/>
          </w:tcPr>
          <w:p w14:paraId="779FB1AC" w14:textId="642D6488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446FF8B6" w14:textId="3C76A0C7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50062FFE" w14:textId="77777777" w:rsidTr="003C6506">
        <w:tc>
          <w:tcPr>
            <w:tcW w:w="3115" w:type="dxa"/>
            <w:vAlign w:val="center"/>
          </w:tcPr>
          <w:p w14:paraId="5DAAE94B" w14:textId="2E02D74C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3115" w:type="dxa"/>
            <w:vAlign w:val="center"/>
          </w:tcPr>
          <w:p w14:paraId="00C4BEF0" w14:textId="3E0A52C1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16DDA4C1" w14:textId="2D158F48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1F7CAE72" w14:textId="77777777" w:rsidTr="003C6506">
        <w:tc>
          <w:tcPr>
            <w:tcW w:w="3115" w:type="dxa"/>
            <w:vAlign w:val="center"/>
          </w:tcPr>
          <w:p w14:paraId="186C0B3D" w14:textId="2F26767A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3115" w:type="dxa"/>
            <w:vAlign w:val="center"/>
          </w:tcPr>
          <w:p w14:paraId="03F7EACC" w14:textId="719BFE6F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58F73A19" w14:textId="087CD98B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28E857CA" w14:textId="77777777" w:rsidTr="003C6506">
        <w:tc>
          <w:tcPr>
            <w:tcW w:w="3115" w:type="dxa"/>
            <w:vAlign w:val="center"/>
          </w:tcPr>
          <w:p w14:paraId="0D3D0B55" w14:textId="38B26EA8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3115" w:type="dxa"/>
            <w:vAlign w:val="center"/>
          </w:tcPr>
          <w:p w14:paraId="79E86D07" w14:textId="304BEF9C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64ABABBD" w14:textId="6C33FF92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6B674AA8" w14:textId="77777777" w:rsidTr="003C6506">
        <w:tc>
          <w:tcPr>
            <w:tcW w:w="3115" w:type="dxa"/>
            <w:vAlign w:val="center"/>
          </w:tcPr>
          <w:p w14:paraId="747CA9F6" w14:textId="21E08452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3115" w:type="dxa"/>
            <w:vAlign w:val="center"/>
          </w:tcPr>
          <w:p w14:paraId="6D912A71" w14:textId="3D40F011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7516166D" w14:textId="7F469171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43762B15" w14:textId="77777777" w:rsidTr="003C6506">
        <w:tc>
          <w:tcPr>
            <w:tcW w:w="3115" w:type="dxa"/>
            <w:vAlign w:val="center"/>
          </w:tcPr>
          <w:p w14:paraId="74A800FF" w14:textId="51469103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3115" w:type="dxa"/>
            <w:vAlign w:val="center"/>
          </w:tcPr>
          <w:p w14:paraId="6C3B1B1D" w14:textId="1B360EC3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328C17B4" w14:textId="03E10D2F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16E6745F" w14:textId="77777777" w:rsidTr="003C6506">
        <w:tc>
          <w:tcPr>
            <w:tcW w:w="3115" w:type="dxa"/>
            <w:vAlign w:val="center"/>
          </w:tcPr>
          <w:p w14:paraId="275FA48A" w14:textId="6BC37C58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3115" w:type="dxa"/>
            <w:vAlign w:val="center"/>
          </w:tcPr>
          <w:p w14:paraId="1B3808CB" w14:textId="4586259E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4FB6123C" w14:textId="465DFCBC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  <w:tr w:rsidR="00BC5205" w14:paraId="4AA4EC05" w14:textId="77777777" w:rsidTr="003C6506">
        <w:tc>
          <w:tcPr>
            <w:tcW w:w="3115" w:type="dxa"/>
            <w:vAlign w:val="center"/>
          </w:tcPr>
          <w:p w14:paraId="220B1B8F" w14:textId="1EB58613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3115" w:type="dxa"/>
            <w:vAlign w:val="center"/>
          </w:tcPr>
          <w:p w14:paraId="1F2CF586" w14:textId="34E54F36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3115" w:type="dxa"/>
            <w:vAlign w:val="center"/>
          </w:tcPr>
          <w:p w14:paraId="1AD3CE7A" w14:textId="5C1C88F5" w:rsidR="00BC5205" w:rsidRDefault="00BC5205" w:rsidP="00BC5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</w:tbl>
    <w:p w14:paraId="7EEC12B6" w14:textId="77777777" w:rsidR="00BC5205" w:rsidRPr="00BC5205" w:rsidRDefault="00BC5205" w:rsidP="00BC52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5205" w:rsidRPr="00BC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82"/>
    <w:rsid w:val="00897828"/>
    <w:rsid w:val="008E6382"/>
    <w:rsid w:val="00B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AE1E"/>
  <w15:chartTrackingRefBased/>
  <w15:docId w15:val="{7D9A2E60-535D-43D4-860A-9A375721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5205"/>
    <w:rPr>
      <w:b/>
      <w:bCs/>
    </w:rPr>
  </w:style>
  <w:style w:type="table" w:styleId="a4">
    <w:name w:val="Table Grid"/>
    <w:basedOn w:val="a1"/>
    <w:uiPriority w:val="39"/>
    <w:rsid w:val="00BC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2</cp:revision>
  <dcterms:created xsi:type="dcterms:W3CDTF">2025-03-27T12:37:00Z</dcterms:created>
  <dcterms:modified xsi:type="dcterms:W3CDTF">2025-03-27T12:40:00Z</dcterms:modified>
</cp:coreProperties>
</file>